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5EC3D" w14:textId="6B921910" w:rsidR="00D15B8F" w:rsidRPr="00A9366A" w:rsidRDefault="00D15B8F" w:rsidP="00A9366A">
      <w:pPr>
        <w:pStyle w:val="a4"/>
        <w:ind w:firstLineChars="250" w:firstLine="700"/>
        <w:rPr>
          <w:sz w:val="28"/>
          <w:szCs w:val="32"/>
        </w:rPr>
      </w:pPr>
      <w:r w:rsidRPr="00A9366A">
        <w:rPr>
          <w:rFonts w:hint="eastAsia"/>
          <w:sz w:val="28"/>
          <w:szCs w:val="32"/>
        </w:rPr>
        <w:t>【</w:t>
      </w:r>
      <w:r w:rsidR="00D228E5" w:rsidRPr="00A9366A">
        <w:rPr>
          <w:rFonts w:hint="eastAsia"/>
          <w:sz w:val="28"/>
          <w:szCs w:val="32"/>
        </w:rPr>
        <w:t>謝金（報酬・講演料等）の源泉徴収税額</w:t>
      </w:r>
      <w:r w:rsidRPr="00A9366A">
        <w:rPr>
          <w:rFonts w:hint="eastAsia"/>
          <w:sz w:val="28"/>
          <w:szCs w:val="32"/>
        </w:rPr>
        <w:t>について】</w:t>
      </w:r>
    </w:p>
    <w:p w14:paraId="5ED86822" w14:textId="77777777" w:rsidR="00E1769B" w:rsidRPr="00E1769B" w:rsidRDefault="00E1769B" w:rsidP="00D228E5">
      <w:pPr>
        <w:pStyle w:val="a4"/>
      </w:pPr>
    </w:p>
    <w:p w14:paraId="7B51DECB" w14:textId="764C984C" w:rsidR="00A76A8F" w:rsidRPr="00A76A8F" w:rsidRDefault="00A76A8F" w:rsidP="00A76A8F">
      <w:pPr>
        <w:pStyle w:val="a4"/>
        <w:ind w:firstLineChars="100" w:firstLine="210"/>
      </w:pPr>
      <w:r w:rsidRPr="00A76A8F">
        <w:rPr>
          <w:rFonts w:hint="eastAsia"/>
        </w:rPr>
        <w:t>平成23年12月2日に東日本大震災からの復興のための施策を実施するために</w:t>
      </w:r>
      <w:r w:rsidR="00332265">
        <w:rPr>
          <w:rFonts w:hint="eastAsia"/>
        </w:rPr>
        <w:t>、</w:t>
      </w:r>
      <w:r w:rsidRPr="00A76A8F">
        <w:rPr>
          <w:rFonts w:hint="eastAsia"/>
        </w:rPr>
        <w:t>必要な</w:t>
      </w:r>
    </w:p>
    <w:p w14:paraId="61317A61" w14:textId="044594A9" w:rsidR="00A76A8F" w:rsidRPr="00A76A8F" w:rsidRDefault="00A76A8F" w:rsidP="00A76A8F">
      <w:pPr>
        <w:pStyle w:val="a4"/>
      </w:pPr>
      <w:r w:rsidRPr="00A76A8F">
        <w:rPr>
          <w:rFonts w:hint="eastAsia"/>
        </w:rPr>
        <w:t>財源の確保に関する特別措置法が公布されました。</w:t>
      </w:r>
    </w:p>
    <w:p w14:paraId="44D7B59A" w14:textId="59E516E9" w:rsidR="00A76A8F" w:rsidRDefault="00A76A8F" w:rsidP="00A76A8F">
      <w:pPr>
        <w:ind w:firstLineChars="100" w:firstLine="210"/>
      </w:pPr>
      <w:r>
        <w:rPr>
          <w:rFonts w:hint="eastAsia"/>
        </w:rPr>
        <w:t>これにより、平成25年1月1日から平成49(</w:t>
      </w:r>
      <w:r w:rsidR="00D228E5">
        <w:rPr>
          <w:rFonts w:hint="eastAsia"/>
        </w:rPr>
        <w:t>西暦</w:t>
      </w:r>
      <w:r>
        <w:rPr>
          <w:rFonts w:hint="eastAsia"/>
        </w:rPr>
        <w:t>2037)</w:t>
      </w:r>
      <w:r w:rsidR="00D228E5">
        <w:rPr>
          <w:rFonts w:hint="eastAsia"/>
        </w:rPr>
        <w:t>年</w:t>
      </w:r>
      <w:r>
        <w:rPr>
          <w:rFonts w:hint="eastAsia"/>
        </w:rPr>
        <w:t>12月31日までの間に生ずる</w:t>
      </w:r>
    </w:p>
    <w:p w14:paraId="7ED31BEB" w14:textId="38E179EC" w:rsidR="00A76A8F" w:rsidRDefault="00A76A8F" w:rsidP="00A76A8F">
      <w:r>
        <w:rPr>
          <w:rFonts w:hint="eastAsia"/>
        </w:rPr>
        <w:t>所得について源泉徴収する際には、所得税の2.1％に相当する復興特別所得税を併せて徴収</w:t>
      </w:r>
    </w:p>
    <w:p w14:paraId="3D0F2ED2" w14:textId="3BE36668" w:rsidR="00A76A8F" w:rsidRDefault="00A76A8F" w:rsidP="00A76A8F">
      <w:r>
        <w:rPr>
          <w:rFonts w:hint="eastAsia"/>
        </w:rPr>
        <w:t>しなければならなくなりました。(復興財源確保法28)</w:t>
      </w:r>
    </w:p>
    <w:p w14:paraId="1DDC69B1" w14:textId="0896A871" w:rsidR="00332265" w:rsidRPr="00A76A8F" w:rsidRDefault="00332265" w:rsidP="00A76A8F">
      <w:r>
        <w:rPr>
          <w:rFonts w:hint="eastAsia"/>
        </w:rPr>
        <w:t xml:space="preserve">　ついては、平成25年1月1日以降、謝金等を支払う場合は、合計税率（所得税率×102.1％）を徴収することになります。報酬料等の支払依頼書を提出される場合は、下記要領を参考に算定をお願い致します。</w:t>
      </w:r>
    </w:p>
    <w:p w14:paraId="440C3959" w14:textId="0B746646" w:rsidR="00D15B8F" w:rsidRDefault="00332265" w:rsidP="00332265">
      <w:pPr>
        <w:ind w:firstLineChars="100" w:firstLine="210"/>
      </w:pPr>
      <w:r>
        <w:rPr>
          <w:rFonts w:hint="eastAsia"/>
        </w:rPr>
        <w:t>謝金等に</w:t>
      </w:r>
      <w:r w:rsidR="00D15B8F">
        <w:rPr>
          <w:rFonts w:hint="eastAsia"/>
        </w:rPr>
        <w:t>併せて</w:t>
      </w:r>
      <w:r w:rsidR="00D15B8F" w:rsidRPr="00E1769B">
        <w:rPr>
          <w:rFonts w:hint="eastAsia"/>
        </w:rPr>
        <w:t>旅費</w:t>
      </w:r>
      <w:r w:rsidR="00E1769B" w:rsidRPr="00E1769B">
        <w:rPr>
          <w:rFonts w:hint="eastAsia"/>
        </w:rPr>
        <w:t>（</w:t>
      </w:r>
      <w:r w:rsidR="00D15B8F" w:rsidRPr="00E1769B">
        <w:rPr>
          <w:rFonts w:hint="eastAsia"/>
        </w:rPr>
        <w:t>交通費、宿泊費</w:t>
      </w:r>
      <w:r w:rsidR="00E1769B" w:rsidRPr="00E1769B">
        <w:rPr>
          <w:rFonts w:hint="eastAsia"/>
        </w:rPr>
        <w:t>等）</w:t>
      </w:r>
      <w:r w:rsidR="00D15B8F">
        <w:rPr>
          <w:rFonts w:hint="eastAsia"/>
        </w:rPr>
        <w:t>など</w:t>
      </w:r>
      <w:r w:rsidR="00A76A8F">
        <w:rPr>
          <w:rFonts w:hint="eastAsia"/>
        </w:rPr>
        <w:t>を</w:t>
      </w:r>
      <w:r w:rsidR="00D15B8F">
        <w:rPr>
          <w:rFonts w:hint="eastAsia"/>
        </w:rPr>
        <w:t>支払う場合に</w:t>
      </w:r>
      <w:r w:rsidR="0036513B">
        <w:rPr>
          <w:rFonts w:hint="eastAsia"/>
        </w:rPr>
        <w:t>も</w:t>
      </w:r>
      <w:r w:rsidR="00D15B8F">
        <w:rPr>
          <w:rFonts w:hint="eastAsia"/>
        </w:rPr>
        <w:t>、原則的に謝金（報酬・料金）に含まれ、課税をしなければなりません。旅費</w:t>
      </w:r>
      <w:r w:rsidR="0036513B">
        <w:rPr>
          <w:rFonts w:hint="eastAsia"/>
        </w:rPr>
        <w:t>等</w:t>
      </w:r>
      <w:r w:rsidR="00D15B8F">
        <w:rPr>
          <w:rFonts w:hint="eastAsia"/>
        </w:rPr>
        <w:t>を支払われる場合は、謝金に合算のうえ課税</w:t>
      </w:r>
      <w:r w:rsidR="00A76A8F">
        <w:rPr>
          <w:rFonts w:hint="eastAsia"/>
        </w:rPr>
        <w:t>の処理をお願いします。</w:t>
      </w:r>
      <w:r w:rsidR="00D15B8F">
        <w:rPr>
          <w:rFonts w:hint="eastAsia"/>
        </w:rPr>
        <w:t xml:space="preserve">　　　　　　　　　</w:t>
      </w:r>
    </w:p>
    <w:p w14:paraId="09BCFF5D" w14:textId="77777777" w:rsidR="00245766" w:rsidRDefault="00245766" w:rsidP="00245766"/>
    <w:p w14:paraId="3970DCF6" w14:textId="3CD5343E" w:rsidR="00245766" w:rsidRDefault="00245766" w:rsidP="00245766">
      <w:pPr>
        <w:pStyle w:val="a3"/>
        <w:numPr>
          <w:ilvl w:val="0"/>
          <w:numId w:val="1"/>
        </w:numPr>
        <w:ind w:leftChars="0"/>
      </w:pPr>
      <w:r>
        <w:t>講演会等で謝金を講師本人へ支払う場合</w:t>
      </w:r>
    </w:p>
    <w:p w14:paraId="39D989A8" w14:textId="59A356F7" w:rsidR="00245766" w:rsidRDefault="00245766" w:rsidP="0036513B">
      <w:pPr>
        <w:ind w:firstLineChars="100" w:firstLine="210"/>
      </w:pPr>
      <w:r>
        <w:rPr>
          <w:rFonts w:hint="eastAsia"/>
        </w:rPr>
        <w:t>【課税方法】</w:t>
      </w:r>
    </w:p>
    <w:p w14:paraId="6A4C162C" w14:textId="03B92F31" w:rsidR="006B7C6F" w:rsidRDefault="006B7C6F" w:rsidP="00245766">
      <w:r>
        <w:rPr>
          <w:rFonts w:hint="eastAsia"/>
        </w:rPr>
        <w:t xml:space="preserve">　　※国内居住者への謝金（10.21％の課税）</w:t>
      </w:r>
    </w:p>
    <w:p w14:paraId="64113461" w14:textId="77F1860B" w:rsidR="006B7C6F" w:rsidRDefault="006B7C6F" w:rsidP="00245766">
      <w:r>
        <w:rPr>
          <w:rFonts w:hint="eastAsia"/>
        </w:rPr>
        <w:t xml:space="preserve">　　※国内非居住者への謝金（20.42％の課税）</w:t>
      </w:r>
    </w:p>
    <w:p w14:paraId="07B03C3A" w14:textId="77777777" w:rsidR="006B7C6F" w:rsidRDefault="006B7C6F" w:rsidP="00245766"/>
    <w:p w14:paraId="3C0FA3CC" w14:textId="4CAD8832" w:rsidR="006B7C6F" w:rsidRPr="006B7C6F" w:rsidRDefault="006B7C6F" w:rsidP="006B7C6F">
      <w:pPr>
        <w:ind w:firstLineChars="100" w:firstLine="210"/>
      </w:pPr>
      <w:r w:rsidRPr="006B7C6F">
        <w:rPr>
          <w:rFonts w:hint="eastAsia"/>
        </w:rPr>
        <w:t>（参考例：謝金</w:t>
      </w:r>
      <w:r w:rsidRPr="006B7C6F">
        <w:t>100,000円【</w:t>
      </w:r>
      <w:r>
        <w:rPr>
          <w:rFonts w:hint="eastAsia"/>
        </w:rPr>
        <w:t>国内</w:t>
      </w:r>
      <w:r w:rsidRPr="006B7C6F">
        <w:t>居住者】の場合）</w:t>
      </w:r>
    </w:p>
    <w:p w14:paraId="6982C606" w14:textId="33ACB865" w:rsidR="00245766" w:rsidRDefault="00245766" w:rsidP="00245766">
      <w:pPr>
        <w:ind w:firstLineChars="200" w:firstLine="420"/>
      </w:pPr>
      <w:r>
        <w:t>a.</w:t>
      </w:r>
      <w:r>
        <w:tab/>
        <w:t>税上乗せの</w:t>
      </w:r>
      <w:r w:rsidRPr="00245766">
        <w:t>場合</w:t>
      </w:r>
      <w:r>
        <w:rPr>
          <w:rFonts w:hint="eastAsia"/>
        </w:rPr>
        <w:t xml:space="preserve">　</w:t>
      </w:r>
      <w:r w:rsidRPr="00245766">
        <w:t>10.21％</w:t>
      </w:r>
    </w:p>
    <w:p w14:paraId="58F3C5C5" w14:textId="77777777" w:rsidR="00245766" w:rsidRDefault="00245766" w:rsidP="003E5EEA">
      <w:pPr>
        <w:ind w:firstLineChars="600" w:firstLine="1260"/>
      </w:pPr>
      <w:r>
        <w:t>100,000円÷89.79％＝111,370円(支払金額)</w:t>
      </w:r>
    </w:p>
    <w:p w14:paraId="1AF6FE7F" w14:textId="0AC6E54E" w:rsidR="00245766" w:rsidRDefault="00245766" w:rsidP="003E5EEA">
      <w:pPr>
        <w:ind w:firstLineChars="600" w:firstLine="1260"/>
      </w:pPr>
      <w:r>
        <w:t>111,370円－11,370円（源泉税）＝</w:t>
      </w:r>
      <w:r w:rsidRPr="006B7C6F">
        <w:rPr>
          <w:b/>
          <w:bCs/>
          <w:u w:val="single"/>
        </w:rPr>
        <w:t>100,000円</w:t>
      </w:r>
      <w:r>
        <w:t>（本人受取額）</w:t>
      </w:r>
    </w:p>
    <w:p w14:paraId="108DFF25" w14:textId="77777777" w:rsidR="00245766" w:rsidRDefault="00245766" w:rsidP="00245766"/>
    <w:p w14:paraId="3281D9FA" w14:textId="77777777" w:rsidR="00245766" w:rsidRDefault="00245766" w:rsidP="00245766">
      <w:pPr>
        <w:ind w:firstLineChars="200" w:firstLine="420"/>
      </w:pPr>
      <w:r>
        <w:t>b.</w:t>
      </w:r>
      <w:r>
        <w:tab/>
        <w:t>差引く場合</w:t>
      </w:r>
    </w:p>
    <w:p w14:paraId="3A9413C1" w14:textId="77777777" w:rsidR="00245766" w:rsidRDefault="00245766" w:rsidP="003E5EEA">
      <w:pPr>
        <w:ind w:firstLineChars="600" w:firstLine="1260"/>
      </w:pPr>
      <w:r>
        <w:t>100,000円×10.21％＝10,210円（源泉税）</w:t>
      </w:r>
    </w:p>
    <w:p w14:paraId="5DC694F9" w14:textId="77777777" w:rsidR="00245766" w:rsidRDefault="00245766" w:rsidP="003E5EEA">
      <w:pPr>
        <w:ind w:firstLineChars="600" w:firstLine="1260"/>
      </w:pPr>
      <w:r>
        <w:t>100,000円－10,210円＝</w:t>
      </w:r>
      <w:r w:rsidRPr="006B7C6F">
        <w:rPr>
          <w:b/>
          <w:bCs/>
          <w:u w:val="single"/>
        </w:rPr>
        <w:t>89,790円</w:t>
      </w:r>
      <w:r>
        <w:t>（本人受取額）</w:t>
      </w:r>
    </w:p>
    <w:p w14:paraId="264E07B3" w14:textId="77777777" w:rsidR="00245766" w:rsidRDefault="00245766" w:rsidP="00245766"/>
    <w:p w14:paraId="1A8A1F71" w14:textId="3E3A322A" w:rsidR="00245766" w:rsidRPr="00245766" w:rsidRDefault="00245766"/>
    <w:sectPr w:rsidR="00245766" w:rsidRPr="002457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1F542" w14:textId="77777777" w:rsidR="000E6B57" w:rsidRDefault="000E6B57" w:rsidP="00DF6C5C">
      <w:r>
        <w:separator/>
      </w:r>
    </w:p>
  </w:endnote>
  <w:endnote w:type="continuationSeparator" w:id="0">
    <w:p w14:paraId="1FFC5828" w14:textId="77777777" w:rsidR="000E6B57" w:rsidRDefault="000E6B57" w:rsidP="00DF6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47E1F" w14:textId="77777777" w:rsidR="000E6B57" w:rsidRDefault="000E6B57" w:rsidP="00DF6C5C">
      <w:r>
        <w:separator/>
      </w:r>
    </w:p>
  </w:footnote>
  <w:footnote w:type="continuationSeparator" w:id="0">
    <w:p w14:paraId="550C66A3" w14:textId="77777777" w:rsidR="000E6B57" w:rsidRDefault="000E6B57" w:rsidP="00DF6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A64C7"/>
    <w:multiLevelType w:val="hybridMultilevel"/>
    <w:tmpl w:val="88909BA0"/>
    <w:lvl w:ilvl="0" w:tplc="FCC60300"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766"/>
    <w:rsid w:val="000E6B57"/>
    <w:rsid w:val="00245766"/>
    <w:rsid w:val="00332265"/>
    <w:rsid w:val="0036513B"/>
    <w:rsid w:val="003E5EEA"/>
    <w:rsid w:val="00627F8C"/>
    <w:rsid w:val="006B7C6F"/>
    <w:rsid w:val="00A76A8F"/>
    <w:rsid w:val="00A9366A"/>
    <w:rsid w:val="00D15B8F"/>
    <w:rsid w:val="00D228E5"/>
    <w:rsid w:val="00DF6C5C"/>
    <w:rsid w:val="00E1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1A0D6"/>
  <w15:chartTrackingRefBased/>
  <w15:docId w15:val="{827D862E-B2DF-401D-BAC2-835191F4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766"/>
    <w:pPr>
      <w:ind w:leftChars="400" w:left="840"/>
    </w:pPr>
  </w:style>
  <w:style w:type="paragraph" w:styleId="a4">
    <w:name w:val="No Spacing"/>
    <w:uiPriority w:val="1"/>
    <w:qFormat/>
    <w:rsid w:val="00A76A8F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DF6C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6C5C"/>
  </w:style>
  <w:style w:type="paragraph" w:styleId="a7">
    <w:name w:val="footer"/>
    <w:basedOn w:val="a"/>
    <w:link w:val="a8"/>
    <w:uiPriority w:val="99"/>
    <w:unhideWhenUsed/>
    <w:rsid w:val="00DF6C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6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堂園　伸代</dc:creator>
  <cp:keywords/>
  <dc:description/>
  <cp:lastModifiedBy>堂園　伸代</cp:lastModifiedBy>
  <cp:revision>7</cp:revision>
  <dcterms:created xsi:type="dcterms:W3CDTF">2021-06-02T09:25:00Z</dcterms:created>
  <dcterms:modified xsi:type="dcterms:W3CDTF">2022-03-25T09:51:00Z</dcterms:modified>
</cp:coreProperties>
</file>